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18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4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1</w:t>
      </w:r>
    </w:p>
    <w:p>
      <w:pPr>
        <w:spacing w:before="142" w:line="180" w:lineRule="auto"/>
        <w:ind w:firstLine="561"/>
        <w:rPr>
          <w:rFonts w:hint="eastAsia" w:ascii="方正仿宋_GBK" w:hAnsi="方正仿宋_GBK" w:eastAsia="方正小标宋_GBK" w:cs="方正仿宋_GBK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推荐优秀团员作党的发展对象的工作要求</w:t>
      </w:r>
    </w:p>
    <w:p>
      <w:pPr>
        <w:spacing w:before="138" w:line="540" w:lineRule="exact"/>
        <w:ind w:firstLine="643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  <w:t>一、明确“推优”范围</w:t>
      </w:r>
    </w:p>
    <w:p>
      <w:pPr>
        <w:spacing w:before="186" w:line="540" w:lineRule="exact"/>
        <w:ind w:left="15" w:right="125" w:firstLine="631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>原则上，28周岁以下的青年应该先入团，并由团组织向党组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织推荐；党组织发展28周岁到35周岁的青年入党，应听取团组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织意见。</w:t>
      </w:r>
    </w:p>
    <w:p>
      <w:pPr>
        <w:spacing w:before="235" w:line="540" w:lineRule="exact"/>
        <w:ind w:firstLine="641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  <w:t>二、严格“推优”条件</w:t>
      </w:r>
    </w:p>
    <w:p>
      <w:pPr>
        <w:spacing w:before="192" w:line="540" w:lineRule="exact"/>
        <w:ind w:firstLine="648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有入党要求，信仰共产主义，符合党章第一条规定；在工作、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学习中起到带头作用；作风正派，团结同志，群众基础好。受到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各级组织表彰的优秀团员青年和优秀团干部可以优先推荐。</w:t>
      </w:r>
    </w:p>
    <w:p>
      <w:pPr>
        <w:spacing w:before="5" w:line="540" w:lineRule="exact"/>
        <w:ind w:left="4" w:right="125" w:firstLine="653"/>
        <w:jc w:val="both"/>
        <w:rPr>
          <w:rFonts w:hint="eastAsia" w:ascii="方正仿宋_GBK" w:hAnsi="方正仿宋_GBK" w:eastAsia="方正仿宋_GBK" w:cs="方正仿宋_GBK"/>
          <w:w w:val="9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24"/>
          <w:sz w:val="32"/>
          <w:szCs w:val="32"/>
        </w:rPr>
        <w:t>推荐对象应具有1年以上团龄，“推优比例”一般不超过团支部人数的</w:t>
      </w:r>
      <w:r>
        <w:rPr>
          <w:rFonts w:hint="eastAsia" w:ascii="方正仿宋_GBK" w:hAnsi="方正仿宋_GBK" w:eastAsia="方正仿宋_GBK" w:cs="方正仿宋_GBK"/>
          <w:b/>
          <w:bCs/>
          <w:spacing w:val="3"/>
          <w:sz w:val="32"/>
          <w:szCs w:val="32"/>
        </w:rPr>
        <w:t>20%，优先推荐团支部书记、委员成为入党积极分子和发展对象。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原则上推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荐对象为上一学年成绩无不合格情况，积极参与思想政治，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学习态度端正，生活作风优良，无违规违纪行为，积极参加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理论学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习（如主题团日、团组织生活、青年大学习等</w:t>
      </w:r>
      <w:r>
        <w:rPr>
          <w:rFonts w:hint="eastAsia" w:ascii="方正仿宋_GBK" w:hAnsi="方正仿宋_GBK" w:eastAsia="方正仿宋_GBK" w:cs="方正仿宋_GBK"/>
          <w:spacing w:val="-119"/>
          <w:w w:val="82"/>
          <w:sz w:val="32"/>
          <w:szCs w:val="32"/>
        </w:rPr>
        <w:t>），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校内外志愿服务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时长合计达</w:t>
      </w:r>
      <w:r>
        <w:rPr>
          <w:rFonts w:hint="eastAsia" w:ascii="方正仿宋_GBK" w:hAnsi="方正仿宋_GBK" w:eastAsia="方正仿宋_GBK" w:cs="方正仿宋_GBK"/>
          <w:b/>
          <w:bCs/>
          <w:spacing w:val="-4"/>
          <w:sz w:val="32"/>
          <w:szCs w:val="32"/>
        </w:rPr>
        <w:t>8小时以上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（其中校内志愿服务至少达到两次）并在</w:t>
      </w:r>
      <w:r>
        <w:rPr>
          <w:rFonts w:hint="eastAsia" w:ascii="方正仿宋_GBK" w:hAnsi="方正仿宋_GBK" w:eastAsia="方正仿宋_GBK" w:cs="方正仿宋_GBK"/>
          <w:b/>
          <w:bCs/>
          <w:spacing w:val="-4"/>
          <w:sz w:val="32"/>
          <w:szCs w:val="32"/>
        </w:rPr>
        <w:t>“志愿山城”小程序中注册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pacing w:val="-4"/>
          <w:w w:val="98"/>
          <w:sz w:val="32"/>
          <w:szCs w:val="32"/>
        </w:rPr>
        <w:t>共</w:t>
      </w:r>
      <w:r>
        <w:rPr>
          <w:rFonts w:hint="eastAsia" w:ascii="方正仿宋_GBK" w:hAnsi="方正仿宋_GBK" w:eastAsia="方正仿宋_GBK" w:cs="方正仿宋_GBK"/>
          <w:spacing w:val="-12"/>
          <w:w w:val="98"/>
          <w:sz w:val="32"/>
          <w:szCs w:val="32"/>
        </w:rPr>
        <w:t>青团员。</w:t>
      </w:r>
    </w:p>
    <w:p>
      <w:pPr>
        <w:spacing w:before="236" w:line="540" w:lineRule="exact"/>
        <w:ind w:firstLine="646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  <w:t>三、规范“推优”流程</w:t>
      </w:r>
    </w:p>
    <w:p>
      <w:pPr>
        <w:spacing w:before="191" w:line="540" w:lineRule="exact"/>
        <w:ind w:left="7" w:right="129" w:firstLine="614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“推优”工作以团支部为单位进行，每半年进行一次。具体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流程为：</w:t>
      </w:r>
    </w:p>
    <w:p>
      <w:pPr>
        <w:numPr>
          <w:ilvl w:val="0"/>
          <w:numId w:val="1"/>
        </w:numPr>
        <w:spacing w:before="138" w:line="540" w:lineRule="exact"/>
        <w:ind w:right="3" w:firstLine="600"/>
        <w:jc w:val="both"/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召开团员大会，团支部委员会介绍申请入党的团员情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况，团员进行民主评议，提出推荐对象；</w:t>
      </w:r>
    </w:p>
    <w:p>
      <w:pPr>
        <w:numPr>
          <w:ilvl w:val="0"/>
          <w:numId w:val="1"/>
        </w:numPr>
        <w:spacing w:before="138" w:line="540" w:lineRule="exact"/>
        <w:ind w:right="3" w:firstLine="632"/>
        <w:jc w:val="both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团支部委员会在对推荐对象进行认真考察的基础上，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讨论确定推荐名单，并进行公示，然后填写《重庆文理学院共青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团“推优”登记表》，报学院团总支审定；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学院团总支报校团委（提交附件2、3、4）进一步考察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审核并签署意见后，向党支部推荐。在社会实践、志愿服务中做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出了突出贡献或获得此类市级以上表彰的团员，可优先推荐；</w:t>
      </w:r>
    </w:p>
    <w:p>
      <w:pPr>
        <w:numPr>
          <w:ilvl w:val="0"/>
          <w:numId w:val="1"/>
        </w:numPr>
        <w:spacing w:before="2" w:line="540" w:lineRule="exact"/>
        <w:ind w:firstLine="628"/>
        <w:jc w:val="both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3"/>
          <w:sz w:val="32"/>
          <w:szCs w:val="32"/>
        </w:rPr>
        <w:t>标记入党申请及注册志愿者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。操作路径：方法1团员点击“我的首页-团员基本资料”，查看“基本信息”点击编辑进行操作。方法2团组织管理员点击“团员管理-团员列表”或“干部管理-干部列表”菜单，点击编辑个人信息进行操作。（详细见附件6）</w:t>
      </w:r>
    </w:p>
    <w:p>
      <w:pPr>
        <w:numPr>
          <w:ilvl w:val="0"/>
          <w:numId w:val="1"/>
        </w:numPr>
        <w:spacing w:before="5" w:line="540" w:lineRule="exact"/>
        <w:ind w:right="125" w:firstLine="628"/>
        <w:jc w:val="both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“推优”名单审批通过后，各支部管理员须及时</w:t>
      </w:r>
      <w:r>
        <w:rPr>
          <w:rFonts w:hint="eastAsia" w:ascii="方正仿宋_GBK" w:hAnsi="方正仿宋_GBK" w:eastAsia="方正仿宋_GBK" w:cs="方正仿宋_GBK"/>
          <w:b/>
          <w:bCs/>
          <w:spacing w:val="-3"/>
          <w:sz w:val="32"/>
          <w:szCs w:val="32"/>
        </w:rPr>
        <w:t>在智慧团建系统中进行“推优”标记工作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。操作路径：团支部管理员点击“团内激励—发展激励”菜单，选择“推优入党记载”进行推优操作（详细见附件6），标记后由二级学院团总支进行统一审批。并将标记失败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的人员名单（附件5电子版）发送至校团委组织部负责人处。</w:t>
      </w:r>
    </w:p>
    <w:p>
      <w:pPr>
        <w:spacing w:before="236" w:line="540" w:lineRule="exact"/>
        <w:ind w:firstLine="646"/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  <w:t>四、“推优”工作要求</w:t>
      </w:r>
    </w:p>
    <w:p>
      <w:pPr>
        <w:spacing w:before="2" w:line="540" w:lineRule="exact"/>
        <w:ind w:left="32" w:firstLine="585"/>
        <w:jc w:val="both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1.建立健全“推优”档案，严格做好培养教育和成长进步情况的考察和记载，确保“推优”质量。</w:t>
      </w:r>
    </w:p>
    <w:p>
      <w:pPr>
        <w:spacing w:before="2" w:line="540" w:lineRule="exact"/>
        <w:ind w:left="32" w:firstLine="585"/>
        <w:jc w:val="both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2.各团支部必须严格按照文件要求认真进行资格审核，开展支部团员大会进行民主评议，提出推荐对象，并进行5个工作日的公示，确定具备推优资格的人员名单并填写推荐表，报学院团总支审定。</w:t>
      </w:r>
    </w:p>
    <w:p>
      <w:pPr>
        <w:widowControl w:val="0"/>
        <w:spacing w:before="2" w:line="540" w:lineRule="exact"/>
        <w:ind w:left="34" w:firstLine="584"/>
        <w:jc w:val="both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3.请将附件2、3、4，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于3月18日前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，将电子版发至校团委组织部邮箱（2513456998@qq.com），邮件名为“学院+共青团+推优入党材料”；纸质版由二级学院团总支书记签字、团总支盖章后提交至学生事务中心102处，其中“推优”登记表纸质版需一式两份。</w:t>
      </w:r>
    </w:p>
    <w:p>
      <w:pPr>
        <w:spacing w:before="2" w:line="540" w:lineRule="exact"/>
        <w:ind w:left="32" w:firstLine="585"/>
        <w:rPr>
          <w:rFonts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4.申请入党、注册志愿者及“推优”对象在“智慧团建”上的标记工作，须在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3月22日16：00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前全部完成并及时反馈“推优”标记失败名单（附件5电子版）至校团委组织部负责人处。（校团委组织部邮箱2513456998@qq.com）</w:t>
      </w:r>
    </w:p>
    <w:p>
      <w:pPr>
        <w:spacing w:before="2" w:line="540" w:lineRule="exact"/>
        <w:ind w:left="32" w:firstLine="585"/>
        <w:rPr>
          <w:rFonts w:ascii="方正仿宋_GBK" w:hAnsi="方正仿宋_GBK" w:eastAsia="方正仿宋_GBK" w:cs="方正仿宋_GBK"/>
          <w:spacing w:val="2"/>
          <w:sz w:val="32"/>
          <w:szCs w:val="32"/>
        </w:rPr>
      </w:pPr>
    </w:p>
    <w:p>
      <w:pPr>
        <w:spacing w:before="2" w:line="540" w:lineRule="exact"/>
        <w:ind w:left="32" w:firstLine="585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负责人及联系方式：</w:t>
      </w:r>
    </w:p>
    <w:p>
      <w:pPr>
        <w:spacing w:before="2" w:line="540" w:lineRule="exact"/>
        <w:ind w:left="32" w:firstLine="585"/>
        <w:rPr>
          <w:rFonts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柏栋予（校团委副书记）电话：15196614205</w:t>
      </w:r>
    </w:p>
    <w:p>
      <w:pPr>
        <w:spacing w:before="2" w:line="540" w:lineRule="exact"/>
        <w:ind w:firstLine="648" w:firstLineChars="200"/>
        <w:rPr>
          <w:rFonts w:ascii="方正仿宋_GBK" w:hAnsi="方正仿宋_GBK" w:eastAsia="方正仿宋_GBK" w:cs="方正仿宋_GBK"/>
          <w:color w:val="FF0000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熊品鸿（校团委组织部负责人）电话：18883753609</w:t>
      </w:r>
    </w:p>
    <w:p>
      <w:pPr>
        <w:spacing w:before="2" w:line="540" w:lineRule="exact"/>
        <w:ind w:firstLine="648" w:firstLineChars="200"/>
        <w:rPr>
          <w:rFonts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校团委组织部邮箱：2513456998@qq.com</w:t>
      </w:r>
    </w:p>
    <w:p>
      <w:pPr>
        <w:spacing w:before="2" w:line="540" w:lineRule="exact"/>
        <w:ind w:firstLine="648" w:firstLineChars="200"/>
        <w:rPr>
          <w:rFonts w:ascii="方正仿宋_GBK" w:hAnsi="方正仿宋_GBK" w:eastAsia="方正仿宋_GBK" w:cs="方正仿宋_GBK"/>
          <w:spacing w:val="2"/>
          <w:sz w:val="32"/>
          <w:szCs w:val="32"/>
        </w:rPr>
      </w:pPr>
    </w:p>
    <w:p>
      <w:pPr>
        <w:spacing w:before="2" w:line="540" w:lineRule="exact"/>
        <w:ind w:firstLine="648" w:firstLineChars="200"/>
        <w:rPr>
          <w:rFonts w:ascii="方正仿宋_GBK" w:hAnsi="方正仿宋_GBK" w:eastAsia="方正仿宋_GBK" w:cs="方正仿宋_GBK"/>
          <w:spacing w:val="2"/>
          <w:sz w:val="32"/>
          <w:szCs w:val="32"/>
        </w:rPr>
        <w:sectPr>
          <w:pgSz w:w="11907" w:h="16839"/>
          <w:pgMar w:top="1701" w:right="1247" w:bottom="1417" w:left="1247" w:header="0" w:footer="0" w:gutter="0"/>
          <w:cols w:space="720" w:num="1"/>
        </w:sectPr>
      </w:pPr>
    </w:p>
    <w:p>
      <w:pPr>
        <w:spacing w:before="138" w:line="18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</w:rPr>
        <w:t>附件 2</w:t>
      </w:r>
    </w:p>
    <w:p>
      <w:pPr>
        <w:widowControl w:val="0"/>
        <w:kinsoku/>
        <w:autoSpaceDN/>
        <w:adjustRightInd/>
        <w:spacing w:line="560" w:lineRule="exact"/>
        <w:ind w:firstLine="420" w:firstLineChars="100"/>
        <w:jc w:val="center"/>
        <w:rPr>
          <w:rFonts w:ascii="Times New Roman" w:hAnsi="Times New Roman" w:eastAsia="方正小标宋_GBK" w:cs="Times New Roman"/>
          <w:bCs/>
          <w:spacing w:val="-1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bCs/>
          <w:spacing w:val="-10"/>
          <w:sz w:val="44"/>
          <w:szCs w:val="44"/>
        </w:rPr>
        <w:t>重庆文理学院共青团“推优”登记表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60"/>
        <w:gridCol w:w="1080"/>
        <w:gridCol w:w="1722"/>
        <w:gridCol w:w="169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2000.02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入团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2013.03.15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申请入党    时   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2019.10.01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团支部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重庆文理学院XX学院 XXX级 XXX班团支部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民主评议情况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应到人数（）  实到人数（）  赞成人数（）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公示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情况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公示无异议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公示期为2024年XX月XX日至2024年XX月XX日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（注意：公示期不少于5个工作日）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考察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该生在……(思想、工作、生活、学习、获奖等方面的表现，至少200字)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ind w:left="280" w:right="113" w:hanging="280" w:hanging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团支部意见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同意推荐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（注意：手写）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书记签名：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院（系）团组织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意 见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同意推荐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（注意：手写）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（盖章）  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校团委意见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（盖章）  </w:t>
            </w:r>
          </w:p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  注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kinsoku/>
              <w:autoSpaceDN/>
              <w:adjustRightIn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widowControl w:val="0"/>
        <w:kinsoku/>
        <w:autoSpaceDN/>
        <w:adjustRightInd/>
        <w:spacing w:line="560" w:lineRule="exact"/>
        <w:rPr>
          <w:rFonts w:hint="eastAsia" w:ascii="方正楷体_GBK" w:hAnsi="方正楷体_GBK" w:eastAsia="方正楷体_GBK" w:cs="方正楷体_GBK"/>
          <w:sz w:val="32"/>
          <w:szCs w:val="32"/>
        </w:rPr>
        <w:sectPr>
          <w:pgSz w:w="11906" w:h="16838"/>
          <w:pgMar w:top="1440" w:right="1800" w:bottom="1157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注：此表一式2份，校团委审核签署意见后，一份报党支部，一份返还团支部。</w:t>
      </w: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16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3</w:t>
      </w:r>
    </w:p>
    <w:p>
      <w:pPr>
        <w:spacing w:before="221" w:line="180" w:lineRule="auto"/>
        <w:ind w:firstLine="4074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二级学院团总支“推优”明细表</w:t>
      </w:r>
    </w:p>
    <w:p>
      <w:pPr>
        <w:spacing w:line="321" w:lineRule="auto"/>
        <w:rPr>
          <w:rFonts w:hint="eastAsia" w:ascii="方正仿宋_GBK" w:hAnsi="方正仿宋_GBK" w:eastAsia="方正仿宋_GBK" w:cs="方正仿宋_GBK"/>
        </w:rPr>
      </w:pPr>
    </w:p>
    <w:p>
      <w:pPr>
        <w:spacing w:before="121" w:line="180" w:lineRule="auto"/>
        <w:ind w:firstLine="176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-9"/>
          <w:sz w:val="28"/>
          <w:szCs w:val="28"/>
        </w:rPr>
        <w:t>学院（盖章</w:t>
      </w:r>
      <w:r>
        <w:rPr>
          <w:rFonts w:hint="eastAsia" w:ascii="方正楷体_GBK" w:hAnsi="方正楷体_GBK" w:eastAsia="方正楷体_GBK" w:cs="方正楷体_GBK"/>
          <w:spacing w:val="-119"/>
          <w:w w:val="94"/>
          <w:sz w:val="28"/>
          <w:szCs w:val="28"/>
        </w:rPr>
        <w:t>）：</w:t>
      </w:r>
      <w:r>
        <w:rPr>
          <w:rFonts w:hint="eastAsia" w:ascii="方正楷体_GBK" w:hAnsi="方正楷体_GBK" w:eastAsia="方正楷体_GBK" w:cs="方正楷体_GBK"/>
          <w:spacing w:val="1"/>
          <w:w w:val="101"/>
          <w:sz w:val="28"/>
          <w:szCs w:val="28"/>
        </w:rPr>
        <w:t xml:space="preserve">                </w:t>
      </w:r>
      <w:r>
        <w:rPr>
          <w:rFonts w:hint="eastAsia" w:ascii="方正楷体_GBK" w:hAnsi="方正楷体_GBK" w:eastAsia="方正楷体_GBK" w:cs="方正楷体_GBK"/>
          <w:spacing w:val="-9"/>
          <w:sz w:val="28"/>
          <w:szCs w:val="28"/>
        </w:rPr>
        <w:t>团总支书记签字</w:t>
      </w:r>
      <w:r>
        <w:rPr>
          <w:rFonts w:hint="eastAsia" w:ascii="方正楷体_GBK" w:hAnsi="方正楷体_GBK" w:eastAsia="方正楷体_GBK" w:cs="方正楷体_GBK"/>
          <w:spacing w:val="-119"/>
          <w:w w:val="94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spacing w:val="1"/>
          <w:sz w:val="28"/>
          <w:szCs w:val="28"/>
        </w:rPr>
        <w:t xml:space="preserve">                       填表人：                    联系方式：                        年   月  日</w:t>
      </w:r>
    </w:p>
    <w:p>
      <w:pPr>
        <w:rPr>
          <w:rFonts w:hint="eastAsia" w:ascii="方正楷体_GBK" w:hAnsi="方正楷体_GBK" w:eastAsia="方正楷体_GBK" w:cs="方正楷体_GBK"/>
        </w:rPr>
      </w:pPr>
    </w:p>
    <w:p>
      <w:pPr>
        <w:spacing w:line="172" w:lineRule="exact"/>
        <w:rPr>
          <w:rFonts w:hint="eastAsia" w:ascii="方正楷体_GBK" w:hAnsi="方正楷体_GBK" w:eastAsia="方正楷体_GBK" w:cs="方正楷体_GBK"/>
        </w:rPr>
      </w:pP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064"/>
        <w:gridCol w:w="969"/>
        <w:gridCol w:w="1146"/>
        <w:gridCol w:w="2385"/>
        <w:gridCol w:w="1605"/>
        <w:gridCol w:w="930"/>
        <w:gridCol w:w="990"/>
        <w:gridCol w:w="1155"/>
        <w:gridCol w:w="1140"/>
        <w:gridCol w:w="1571"/>
        <w:gridCol w:w="1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spacing w:before="95" w:line="180" w:lineRule="auto"/>
              <w:ind w:firstLine="9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专业班级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95" w:line="1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before="95" w:line="180" w:lineRule="auto"/>
              <w:ind w:firstLine="17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专业排名（%）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before="95" w:line="180" w:lineRule="auto"/>
              <w:ind w:firstLine="87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青年大学习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before="95" w:line="180" w:lineRule="auto"/>
              <w:ind w:firstLine="10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志愿服务时长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before="95" w:line="180" w:lineRule="auto"/>
              <w:ind w:firstLine="92"/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参加青马/团校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spacing w:before="95" w:line="180" w:lineRule="auto"/>
              <w:ind w:firstLine="92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是否注册</w:t>
            </w:r>
          </w:p>
          <w:p>
            <w:pPr>
              <w:spacing w:before="95" w:line="180" w:lineRule="auto"/>
              <w:ind w:firstLine="92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“志愿山城”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spacing w:before="95" w:line="180" w:lineRule="auto"/>
              <w:ind w:firstLine="92"/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入团年月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spacing w:before="238" w:line="440" w:lineRule="exact"/>
        <w:ind w:firstLine="164"/>
        <w:rPr>
          <w:rFonts w:hint="eastAsia" w:ascii="方正仿宋_GBK" w:hAnsi="方正仿宋_GBK" w:eastAsia="方正仿宋_GBK" w:cs="方正仿宋_GBK"/>
          <w:spacing w:val="-7"/>
          <w:sz w:val="28"/>
          <w:szCs w:val="28"/>
        </w:rPr>
        <w:sectPr>
          <w:pgSz w:w="16839" w:h="11907"/>
          <w:pgMar w:top="1012" w:right="1272" w:bottom="0" w:left="1274" w:header="0" w:footer="0" w:gutter="0"/>
          <w:cols w:space="720" w:num="1"/>
        </w:sectPr>
      </w:pPr>
      <w:r>
        <w:rPr>
          <w:rFonts w:hint="eastAsia" w:ascii="方正楷体_GBK" w:hAnsi="方正楷体_GBK" w:eastAsia="方正楷体_GBK" w:cs="方正楷体_GBK"/>
          <w:spacing w:val="-7"/>
          <w:sz w:val="28"/>
          <w:szCs w:val="28"/>
        </w:rPr>
        <w:t>注：“专业排名”为上一学期专业成绩在班级中排名的百分比。“青年大学习”为本人完成学习期数占总期数的百分比。“志愿服务时长”为有志愿服务证明的服务时长（以小时计算）。</w:t>
      </w: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7"/>
          <w:w w:val="101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4</w:t>
      </w:r>
    </w:p>
    <w:p>
      <w:pPr>
        <w:spacing w:before="221" w:line="180" w:lineRule="auto"/>
        <w:ind w:firstLine="1613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pacing w:val="-1"/>
          <w:sz w:val="44"/>
          <w:szCs w:val="44"/>
        </w:rPr>
        <w:t>二级学院团总支“推优”汇总表</w:t>
      </w:r>
    </w:p>
    <w:p>
      <w:pPr>
        <w:spacing w:line="321" w:lineRule="auto"/>
        <w:rPr>
          <w:rFonts w:hint="eastAsia" w:ascii="方正仿宋_GBK" w:hAnsi="方正仿宋_GBK" w:eastAsia="方正仿宋_GBK" w:cs="方正仿宋_GBK"/>
        </w:rPr>
      </w:pPr>
    </w:p>
    <w:p>
      <w:pPr>
        <w:spacing w:before="121" w:line="180" w:lineRule="auto"/>
        <w:ind w:firstLine="18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楷体_GBK" w:hAnsi="方正楷体_GBK" w:eastAsia="方正楷体_GBK" w:cs="方正楷体_GBK"/>
          <w:spacing w:val="-19"/>
          <w:sz w:val="28"/>
          <w:szCs w:val="28"/>
        </w:rPr>
        <w:t>学院（盖章</w:t>
      </w:r>
      <w:r>
        <w:rPr>
          <w:rFonts w:hint="eastAsia" w:ascii="方正楷体_GBK" w:hAnsi="方正楷体_GBK" w:eastAsia="方正楷体_GBK" w:cs="方正楷体_GBK"/>
          <w:spacing w:val="-33"/>
          <w:sz w:val="28"/>
          <w:szCs w:val="28"/>
        </w:rPr>
        <w:t>）：                                                                                                                       年           月            日</w:t>
      </w:r>
    </w:p>
    <w:p>
      <w:pPr>
        <w:spacing w:line="172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28"/>
        <w:gridCol w:w="2567"/>
        <w:gridCol w:w="1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56" w:type="dxa"/>
            <w:noWrap w:val="0"/>
            <w:vAlign w:val="top"/>
          </w:tcPr>
          <w:p>
            <w:pPr>
              <w:spacing w:before="186" w:line="180" w:lineRule="auto"/>
              <w:ind w:firstLine="165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spacing w:before="186" w:line="180" w:lineRule="auto"/>
              <w:ind w:firstLine="208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spacing w:before="186" w:line="180" w:lineRule="auto"/>
              <w:ind w:firstLine="557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团员总人数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before="186" w:line="180" w:lineRule="auto"/>
              <w:ind w:firstLine="15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szCs w:val="28"/>
              </w:rPr>
              <w:t>推优人数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5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5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5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528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67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spacing w:before="470" w:line="180" w:lineRule="auto"/>
        <w:ind w:firstLine="163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-3"/>
          <w:sz w:val="28"/>
          <w:szCs w:val="28"/>
        </w:rPr>
        <w:t>团总支书记签字</w:t>
      </w:r>
      <w:r>
        <w:rPr>
          <w:rFonts w:hint="eastAsia" w:ascii="方正楷体_GBK" w:hAnsi="方正楷体_GBK" w:eastAsia="方正楷体_GBK" w:cs="方正楷体_GBK"/>
          <w:spacing w:val="-97"/>
          <w:w w:val="76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spacing w:val="1"/>
          <w:sz w:val="28"/>
          <w:szCs w:val="28"/>
        </w:rPr>
        <w:t xml:space="preserve">                                               </w:t>
      </w: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pacing w:val="1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16"/>
          <w:sz w:val="32"/>
          <w:szCs w:val="32"/>
        </w:rPr>
        <w:t xml:space="preserve"> 5</w:t>
      </w: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pacing w:val="16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spacing w:val="16"/>
          <w:sz w:val="32"/>
          <w:szCs w:val="32"/>
        </w:rPr>
        <w:t xml:space="preserve">                   </w:t>
      </w:r>
      <w:r>
        <w:rPr>
          <w:rFonts w:hint="eastAsia" w:ascii="方正黑体_GBK" w:hAnsi="方正黑体_GBK" w:eastAsia="方正黑体_GBK" w:cs="方正黑体_GBK"/>
          <w:spacing w:val="16"/>
          <w:sz w:val="40"/>
          <w:szCs w:val="40"/>
        </w:rPr>
        <w:t xml:space="preserve">       “推优”未标记名单</w:t>
      </w:r>
    </w:p>
    <w:p>
      <w:pPr>
        <w:spacing w:before="121" w:line="180" w:lineRule="auto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-19"/>
          <w:sz w:val="28"/>
          <w:szCs w:val="28"/>
        </w:rPr>
        <w:t>学院（盖章</w:t>
      </w:r>
      <w:r>
        <w:rPr>
          <w:rFonts w:hint="eastAsia" w:ascii="方正楷体_GBK" w:hAnsi="方正楷体_GBK" w:eastAsia="方正楷体_GBK" w:cs="方正楷体_GBK"/>
          <w:spacing w:val="-33"/>
          <w:sz w:val="28"/>
          <w:szCs w:val="28"/>
        </w:rPr>
        <w:t>）：                                                                                                                       年           月            日</w:t>
      </w:r>
    </w:p>
    <w:tbl>
      <w:tblPr>
        <w:tblStyle w:val="4"/>
        <w:tblW w:w="0" w:type="auto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932"/>
        <w:gridCol w:w="1569"/>
        <w:gridCol w:w="1334"/>
        <w:gridCol w:w="181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序号</w:t>
            </w: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学院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班级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联系方式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center"/>
              <w:rPr>
                <w:rFonts w:ascii="方正黑体_GBK" w:hAnsi="方正黑体_GBK" w:eastAsia="方正黑体_GBK" w:cs="方正黑体_GBK"/>
                <w:spacing w:val="1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16"/>
                <w:sz w:val="24"/>
                <w:szCs w:val="24"/>
              </w:rPr>
              <w:t>原因备注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 w:val="0"/>
              <w:spacing w:before="139" w:line="180" w:lineRule="auto"/>
              <w:jc w:val="both"/>
              <w:rPr>
                <w:rFonts w:ascii="方正黑体_GBK" w:hAnsi="方正黑体_GBK" w:eastAsia="方正黑体_GBK" w:cs="方正黑体_GBK"/>
                <w:spacing w:val="16"/>
                <w:sz w:val="32"/>
                <w:szCs w:val="32"/>
              </w:rPr>
            </w:pPr>
          </w:p>
        </w:tc>
      </w:tr>
    </w:tbl>
    <w:p>
      <w:pPr>
        <w:spacing w:before="139" w:line="180" w:lineRule="auto"/>
        <w:rPr>
          <w:rFonts w:ascii="方正黑体_GBK" w:hAnsi="方正黑体_GBK" w:eastAsia="方正黑体_GBK" w:cs="方正黑体_GBK"/>
          <w:spacing w:val="16"/>
          <w:sz w:val="32"/>
          <w:szCs w:val="32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</w:pPr>
    </w:p>
    <w:p>
      <w:pPr>
        <w:spacing w:before="139" w:line="180" w:lineRule="auto"/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</w:pPr>
    </w:p>
    <w:p>
      <w:pPr>
        <w:spacing w:before="139" w:line="180" w:lineRule="auto"/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pacing w:val="7"/>
          <w:w w:val="101"/>
          <w:sz w:val="32"/>
          <w:szCs w:val="32"/>
        </w:rPr>
        <w:t>6</w:t>
      </w:r>
    </w:p>
    <w:p>
      <w:pPr>
        <w:widowControl w:val="0"/>
        <w:kinsoku/>
        <w:autoSpaceDE/>
        <w:autoSpaceDN/>
        <w:adjustRightInd/>
        <w:snapToGrid/>
        <w:spacing w:after="360" w:afterLines="1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8"/>
        </w:rPr>
        <w:t>智慧团建系统——推优入党信息录入步骤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工作总概况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一、标记入党申请及注册志愿者：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编辑个人信息（是否提交入党申请书、提交时间、是否成为志愿者）</w:t>
      </w:r>
    </w:p>
    <w:p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二、标记“推优”：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团支部管理员在系统进行标记提交（发展人员信息+已盖章的PDF推优表）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标记流程</w:t>
      </w:r>
    </w:p>
    <w:p>
      <w:pP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一、标记入党申请及注册志愿者</w:t>
      </w:r>
    </w:p>
    <w:p>
      <w:pPr>
        <w:rPr>
          <w:rFonts w:hint="eastAsia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1.编辑个人信息（两个途径：团员本人、团支部管理员）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①团员本人：打开智慧团建登录本人账号—点击“我的首页-团员基本资料”，“查看”基本信息点击编辑进行操作。</w:t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6223635" cy="4313555"/>
            <wp:effectExtent l="0" t="0" r="5715" b="10795"/>
            <wp:docPr id="2" name="图片 12" descr="8EF40CB8FFE112F3EA18B47ABADDD7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8EF40CB8FFE112F3EA18B47ABADDD7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（编辑是否提交入党申请书、提交时间、是否成为志愿者，提交）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sz w:val="20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180975</wp:posOffset>
            </wp:positionV>
            <wp:extent cx="5412740" cy="4076700"/>
            <wp:effectExtent l="0" t="0" r="16510" b="0"/>
            <wp:wrapNone/>
            <wp:docPr id="1" name="图片 4" descr="74A2DAAA6B59B2B57A797B9C309DB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74A2DAAA6B59B2B57A797B9C309DB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②团支部管理员：团组织管理员点击“团员管理-团员列表”或“干部管理-干部列表”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5419725" cy="3560445"/>
            <wp:effectExtent l="0" t="0" r="9525" b="1905"/>
            <wp:docPr id="3" name="图片 13" descr="91CF41BA3C7309E216CC7F745A74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91CF41BA3C7309E216CC7F745A7444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点击编辑个人信息进行操作（编辑内容同上）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inline distT="0" distB="0" distL="114300" distR="114300">
            <wp:extent cx="5266055" cy="3781425"/>
            <wp:effectExtent l="0" t="0" r="10795" b="9525"/>
            <wp:docPr id="4" name="图片 11" descr="A7DDC660E1EF779DD2EEA378F660D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A7DDC660E1EF779DD2EEA378F660D6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inline distT="0" distB="0" distL="114300" distR="114300">
            <wp:extent cx="5268595" cy="3705860"/>
            <wp:effectExtent l="0" t="0" r="8255" b="8890"/>
            <wp:docPr id="5" name="图片 5" descr="03CD1E4886D90308B5326FF2D35B7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CD1E4886D90308B5326FF2D35B7C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二、标记“推优”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团支部管理员点击“团内激励—发展激励”菜单，选择“推优入党记载”进行推优操作。</w:t>
      </w: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5264150" cy="3671570"/>
            <wp:effectExtent l="0" t="0" r="12700" b="5080"/>
            <wp:docPr id="6" name="图片 14" descr="9AC835356FDC927A6245F464329D9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9AC835356FDC927A6245F464329D97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5274310" cy="3629025"/>
            <wp:effectExtent l="0" t="0" r="2540" b="9525"/>
            <wp:docPr id="7" name="图片 15" descr="6E5BECD44264E42B866F4DC6D3B87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6E5BECD44264E42B866F4DC6D3B87A8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2"/>
          <w:szCs w:val="22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（选择推优人员，填写推优相关信息，上传推优表PDF文件）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编辑完成点击提交</w:t>
      </w:r>
    </w:p>
    <w:p>
      <w:pPr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drawing>
          <wp:inline distT="0" distB="0" distL="114300" distR="114300">
            <wp:extent cx="5266055" cy="3610610"/>
            <wp:effectExtent l="0" t="0" r="10795" b="8890"/>
            <wp:docPr id="8" name="图片 16" descr="9E44103133AB4A24D1B5208A90AB6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9E44103133AB4A24D1B5208A90AB68C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hint="eastAsia" w:ascii="方正楷体_GBK" w:hAnsi="方正楷体_GBK" w:eastAsia="方正楷体_GBK" w:cs="方正楷体_GBK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7" w:h="16839"/>
      <w:pgMar w:top="1431" w:right="1387" w:bottom="0" w:left="139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9A92913-53E5-482F-93A0-FBDA2347F3D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0914107-7C16-4577-A3B9-233607F8347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A7301C9-7333-4F79-BA0C-FD3EE0D10FC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9C07EEC-B6FF-4A64-AF10-2BFF194269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7A53B"/>
    <w:multiLevelType w:val="singleLevel"/>
    <w:tmpl w:val="C5E7A53B"/>
    <w:lvl w:ilvl="0" w:tentative="0">
      <w:start w:val="1"/>
      <w:numFmt w:val="decimal"/>
      <w:lvlText w:val="%1."/>
      <w:lvlJc w:val="left"/>
      <w:pPr>
        <w:tabs>
          <w:tab w:val="left" w:pos="1869"/>
        </w:tabs>
      </w:pPr>
    </w:lvl>
  </w:abstractNum>
  <w:abstractNum w:abstractNumId="1">
    <w:nsid w:val="7B8B557C"/>
    <w:multiLevelType w:val="singleLevel"/>
    <w:tmpl w:val="7B8B557C"/>
    <w:lvl w:ilvl="0" w:tentative="0">
      <w:start w:val="1"/>
      <w:numFmt w:val="chineseCounting"/>
      <w:suff w:val="space"/>
      <w:lvlText w:val="（%1）"/>
      <w:lvlJc w:val="left"/>
      <w:pPr>
        <w:ind w:left="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00172A27"/>
    <w:rsid w:val="002D1997"/>
    <w:rsid w:val="003B5189"/>
    <w:rsid w:val="005B447E"/>
    <w:rsid w:val="006814A6"/>
    <w:rsid w:val="00905F34"/>
    <w:rsid w:val="00B943E4"/>
    <w:rsid w:val="00D36B50"/>
    <w:rsid w:val="00D95ED8"/>
    <w:rsid w:val="00E60949"/>
    <w:rsid w:val="00E70B1B"/>
    <w:rsid w:val="18950EA9"/>
    <w:rsid w:val="3EC93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rFonts w:ascii="Arial" w:hAnsi="Arial" w:eastAsia="Arial" w:cs="Arial"/>
      <w:snapToGrid/>
      <w:color w:val="000000"/>
      <w:sz w:val="18"/>
      <w:szCs w:val="18"/>
    </w:rPr>
  </w:style>
  <w:style w:type="character" w:customStyle="1" w:styleId="8">
    <w:name w:val="页眉 字符"/>
    <w:link w:val="3"/>
    <w:uiPriority w:val="0"/>
    <w:rPr>
      <w:rFonts w:ascii="Arial" w:hAnsi="Arial" w:eastAsia="Arial" w:cs="Arial"/>
      <w:snapToGrid/>
      <w:color w:val="000000"/>
      <w:sz w:val="18"/>
      <w:szCs w:val="18"/>
    </w:rPr>
  </w:style>
  <w:style w:type="table" w:customStyle="1" w:styleId="9">
    <w:name w:val="Table Normal"/>
    <w:unhideWhenUsed/>
    <w:qFormat/>
    <w:uiPriority w:val="0"/>
    <w:rPr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759</Words>
  <Characters>4330</Characters>
  <Lines>36</Lines>
  <Paragraphs>10</Paragraphs>
  <TotalTime>10</TotalTime>
  <ScaleCrop>false</ScaleCrop>
  <LinksUpToDate>false</LinksUpToDate>
  <CharactersWithSpaces>5079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2024-03-03T02:11:00Z</dcterms:created>
  <dc:creator>冰弦</dc:creator>
  <cp:lastModifiedBy>椰菠味薯片</cp:lastModifiedBy>
  <cp:lastPrinted>2022-02-28T06:36:00Z</cp:lastPrinted>
  <dcterms:modified xsi:type="dcterms:W3CDTF">2024-03-04T12:52:19Z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2022-02-28T11:08:40Z</vt:filetime>
  </property>
  <property fmtid="{D5CDD505-2E9C-101B-9397-08002B2CF9AE}" pid="4" name="KSOProductBuildVer">
    <vt:lpwstr>2052-12.1.0.16388</vt:lpwstr>
  </property>
  <property fmtid="{D5CDD505-2E9C-101B-9397-08002B2CF9AE}" pid="5" name="ICV">
    <vt:lpwstr>FBDE77B1A09E412E9E11ED7596040E8D_13</vt:lpwstr>
  </property>
</Properties>
</file>