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tabs>
          <w:tab w:val="left" w:pos="1751"/>
          <w:tab w:val="center" w:pos="477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重庆文理学院学生社团延缓换届申请表</w:t>
      </w:r>
    </w:p>
    <w:p>
      <w:pPr>
        <w:spacing w:line="400" w:lineRule="exac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>
      <w:pPr>
        <w:spacing w:line="300" w:lineRule="exact"/>
        <w:ind w:firstLine="280" w:firstLineChars="100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重庆文理学院学生社团工作委员会制</w:t>
      </w:r>
      <w:r>
        <w:rPr>
          <w:rFonts w:hint="eastAsia" w:ascii="宋体" w:hAnsi="宋体" w:cs="宋体"/>
          <w:sz w:val="28"/>
          <w:szCs w:val="28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时间：年 月 日</w:t>
      </w:r>
    </w:p>
    <w:tbl>
      <w:tblPr>
        <w:tblStyle w:val="2"/>
        <w:tblW w:w="0" w:type="auto"/>
        <w:tblInd w:w="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8"/>
        <w:gridCol w:w="3096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  <w:t>申请单位：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  <w:t>申请延缓时间：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8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  <w:t>延缓原因：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  <w:t>挂靠单位意见：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  <w:t xml:space="preserve">年 月 日    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  <w:t>团工委意见：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  <w:t xml:space="preserve"> 年 月 日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  <w:t>校团委意见：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8"/>
                <w:szCs w:val="28"/>
              </w:rPr>
              <w:t xml:space="preserve"> 年 月 日</w:t>
            </w:r>
          </w:p>
        </w:tc>
      </w:tr>
    </w:tbl>
    <w:p>
      <w:pPr>
        <w:spacing w:line="400" w:lineRule="exact"/>
        <w:jc w:val="lef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4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该表一式两份（纸质版），一份由社团归档，一份由团工委人力资源部归档。</w:t>
      </w:r>
    </w:p>
    <w:p>
      <w:bookmarkStart w:id="0" w:name="_GoBack"/>
      <w:bookmarkEnd w:id="0"/>
    </w:p>
    <w:sectPr>
      <w:pgSz w:w="11906" w:h="16838"/>
      <w:pgMar w:top="2098" w:right="1417" w:bottom="1984" w:left="141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3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2022-02-22T09:52:05Z</dcterms:created>
  <dc:creator>Lenovo</dc:creator>
  <cp:lastModifiedBy>King°</cp:lastModifiedBy>
  <dcterms:modified xsi:type="dcterms:W3CDTF">2022-02-22T09:52:32Z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069BCAE49B804E63A2D1EB7565D3744A</vt:lpwstr>
  </property>
</Properties>
</file>